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7B50F4D8" w:rsidR="000B3E95" w:rsidRPr="00C16B62" w:rsidRDefault="000B3E95" w:rsidP="000B3E95">
      <w:pPr>
        <w:tabs>
          <w:tab w:val="center" w:pos="4536"/>
          <w:tab w:val="right" w:pos="8280"/>
          <w:tab w:val="right" w:pos="9639"/>
        </w:tabs>
        <w:ind w:right="2"/>
        <w:rPr>
          <w:rFonts w:ascii="Arial" w:eastAsia="Batang" w:hAnsi="Arial" w:cs="Arial"/>
          <w:b/>
          <w:sz w:val="28"/>
          <w:lang w:val="de-DE" w:eastAsia="zh-CN"/>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0A0E9E" w:rsidRPr="000A0E9E">
        <w:rPr>
          <w:rFonts w:ascii="Arial" w:hAnsi="Arial" w:cs="Arial"/>
          <w:b/>
          <w:sz w:val="28"/>
          <w:lang w:val="de-DE"/>
        </w:rPr>
        <w:t>R</w:t>
      </w:r>
      <w:r w:rsidR="00FF63B5">
        <w:rPr>
          <w:rFonts w:ascii="Arial" w:hAnsi="Arial" w:cs="Arial" w:hint="eastAsia"/>
          <w:b/>
          <w:sz w:val="28"/>
          <w:lang w:val="de-DE" w:eastAsia="zh-CN"/>
        </w:rPr>
        <w:t>2</w:t>
      </w:r>
      <w:r w:rsidR="000A0E9E" w:rsidRPr="000A0E9E">
        <w:rPr>
          <w:rFonts w:ascii="Arial" w:hAnsi="Arial" w:cs="Arial"/>
          <w:b/>
          <w:sz w:val="28"/>
          <w:lang w:val="de-DE"/>
        </w:rPr>
        <w:t>-220</w:t>
      </w:r>
      <w:r w:rsidR="00BB038B">
        <w:rPr>
          <w:rFonts w:ascii="Arial" w:hAnsi="Arial" w:cs="Arial" w:hint="eastAsia"/>
          <w:b/>
          <w:sz w:val="28"/>
          <w:lang w:val="de-DE" w:eastAsia="zh-CN"/>
        </w:rPr>
        <w:t>7737</w:t>
      </w:r>
    </w:p>
    <w:p w14:paraId="7B0ACA21" w14:textId="0067DF81"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sidR="00FF63B5">
        <w:rPr>
          <w:rFonts w:ascii="Arial" w:eastAsiaTheme="minorEastAsia" w:hAnsi="Arial" w:cs="Arial" w:hint="eastAsia"/>
          <w:b/>
          <w:sz w:val="28"/>
          <w:lang w:val="en-US" w:eastAsia="zh-CN"/>
        </w:rPr>
        <w:t>Aug</w:t>
      </w:r>
      <w:r>
        <w:rPr>
          <w:rFonts w:ascii="Arial" w:eastAsia="MS Mincho" w:hAnsi="Arial" w:cs="Arial"/>
          <w:b/>
          <w:sz w:val="28"/>
          <w:lang w:val="en-US" w:eastAsia="ja-JP"/>
        </w:rPr>
        <w:t xml:space="preserve"> </w:t>
      </w:r>
      <w:r w:rsidR="00FF63B5">
        <w:rPr>
          <w:rFonts w:ascii="Arial" w:eastAsiaTheme="minorEastAsia" w:hAnsi="Arial" w:cs="Arial" w:hint="eastAsia"/>
          <w:b/>
          <w:sz w:val="28"/>
          <w:lang w:val="en-US" w:eastAsia="zh-CN"/>
        </w:rPr>
        <w:t>17</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sidR="00FF63B5">
        <w:rPr>
          <w:rFonts w:ascii="Arial" w:eastAsiaTheme="minorEastAsia" w:hAnsi="Arial" w:cs="Arial" w:hint="eastAsia"/>
          <w:b/>
          <w:sz w:val="28"/>
          <w:lang w:val="en-US" w:eastAsia="zh-CN"/>
        </w:rPr>
        <w:t>Aug</w:t>
      </w:r>
      <w:r>
        <w:rPr>
          <w:rFonts w:ascii="Arial" w:eastAsia="MS Mincho" w:hAnsi="Arial" w:cs="Arial"/>
          <w:b/>
          <w:sz w:val="28"/>
          <w:lang w:val="en-US" w:eastAsia="ja-JP"/>
        </w:rPr>
        <w:t xml:space="preserve"> 2</w:t>
      </w:r>
      <w:r w:rsidR="00FF63B5">
        <w:rPr>
          <w:rFonts w:ascii="Arial" w:eastAsiaTheme="minorEastAsia" w:hAnsi="Arial" w:cs="Arial" w:hint="eastAsia"/>
          <w:b/>
          <w:sz w:val="28"/>
          <w:lang w:val="en-US" w:eastAsia="zh-CN"/>
        </w:rPr>
        <w:t>6</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51A41987"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009131CD">
        <w:rPr>
          <w:rFonts w:ascii="Arial" w:hAnsi="Arial" w:cs="Arial"/>
          <w:b/>
          <w:bCs/>
          <w:sz w:val="24"/>
          <w:szCs w:val="24"/>
          <w:lang w:val="en-US"/>
        </w:rPr>
        <w:t xml:space="preserve">CATT, </w:t>
      </w:r>
      <w:r w:rsidR="005506ED" w:rsidRPr="5683A447">
        <w:rPr>
          <w:rFonts w:ascii="Arial" w:hAnsi="Arial" w:cs="Arial"/>
          <w:b/>
          <w:bCs/>
          <w:sz w:val="24"/>
          <w:szCs w:val="24"/>
          <w:lang w:val="en-US"/>
        </w:rPr>
        <w:t>Intel Corporation</w:t>
      </w:r>
      <w:r w:rsidR="005506ED">
        <w:rPr>
          <w:rFonts w:ascii="Arial" w:hAnsi="Arial" w:cs="Arial"/>
          <w:b/>
          <w:bCs/>
          <w:sz w:val="24"/>
          <w:szCs w:val="24"/>
          <w:lang w:val="en-US"/>
        </w:rPr>
        <w:t xml:space="preserve">, </w:t>
      </w:r>
      <w:r w:rsidR="009131CD">
        <w:rPr>
          <w:rFonts w:ascii="Arial" w:hAnsi="Arial" w:cs="Arial"/>
          <w:b/>
          <w:bCs/>
          <w:sz w:val="24"/>
          <w:szCs w:val="24"/>
          <w:lang w:val="en-US"/>
        </w:rPr>
        <w:t>Ericsson</w:t>
      </w:r>
    </w:p>
    <w:p w14:paraId="0BE15796" w14:textId="5D56CB3D" w:rsidR="00520CA0" w:rsidRDefault="3FCB4964" w:rsidP="6E7D8CDD">
      <w:pPr>
        <w:spacing w:after="0"/>
        <w:ind w:left="1988" w:hanging="1988"/>
        <w:rPr>
          <w:rFonts w:ascii="Arial" w:hAnsi="Arial" w:cs="Arial"/>
          <w:b/>
          <w:sz w:val="24"/>
          <w:lang w:val="en-US"/>
        </w:rPr>
      </w:pPr>
      <w:r w:rsidRPr="006C4911">
        <w:rPr>
          <w:rFonts w:ascii="Arial" w:hAnsi="Arial" w:cs="Arial"/>
          <w:b/>
          <w:bCs/>
          <w:sz w:val="24"/>
          <w:szCs w:val="24"/>
          <w:lang w:val="en-US"/>
        </w:rPr>
        <w:t>Title:</w:t>
      </w:r>
      <w:r w:rsidR="251FCB0F" w:rsidRPr="006C4911">
        <w:rPr>
          <w:rFonts w:ascii="Arial" w:hAnsi="Arial" w:cs="Arial"/>
          <w:b/>
          <w:bCs/>
          <w:sz w:val="24"/>
          <w:szCs w:val="24"/>
          <w:lang w:val="en-US"/>
        </w:rPr>
        <w:t xml:space="preserve"> </w:t>
      </w:r>
      <w:r w:rsidR="005972C9" w:rsidRPr="006C4911">
        <w:rPr>
          <w:rFonts w:ascii="Arial" w:hAnsi="Arial" w:cs="Arial"/>
          <w:b/>
          <w:sz w:val="24"/>
          <w:lang w:val="en-US"/>
        </w:rPr>
        <w:tab/>
      </w:r>
      <w:r w:rsidR="00FF63B5">
        <w:rPr>
          <w:rFonts w:ascii="Arial" w:hAnsi="Arial" w:cs="Arial" w:hint="eastAsia"/>
          <w:b/>
          <w:sz w:val="24"/>
          <w:lang w:val="en-US" w:eastAsia="zh-CN"/>
        </w:rPr>
        <w:t>W</w:t>
      </w:r>
      <w:r w:rsidR="00C508D7">
        <w:rPr>
          <w:rFonts w:ascii="Arial" w:hAnsi="Arial" w:cs="Arial"/>
          <w:b/>
          <w:sz w:val="24"/>
          <w:lang w:val="en-US"/>
        </w:rPr>
        <w:t xml:space="preserve">ork </w:t>
      </w:r>
      <w:r w:rsidR="003463CC">
        <w:rPr>
          <w:rFonts w:ascii="Arial" w:hAnsi="Arial" w:cs="Arial"/>
          <w:b/>
          <w:sz w:val="24"/>
          <w:lang w:val="en-US"/>
        </w:rPr>
        <w:t>Plan for Study Item</w:t>
      </w:r>
      <w:r w:rsidR="00BC73E8">
        <w:rPr>
          <w:rFonts w:ascii="Arial" w:hAnsi="Arial" w:cs="Arial"/>
          <w:b/>
          <w:sz w:val="24"/>
          <w:lang w:val="en-US"/>
        </w:rPr>
        <w:t xml:space="preserve"> on Expanded and Improved NR Positioning</w:t>
      </w:r>
    </w:p>
    <w:p w14:paraId="6B735483" w14:textId="607A270B" w:rsidR="005972C9" w:rsidRPr="007B0F90" w:rsidRDefault="005972C9" w:rsidP="6E7D8CDD">
      <w:pPr>
        <w:spacing w:after="0"/>
        <w:ind w:left="1988" w:hanging="1988"/>
        <w:rPr>
          <w:rFonts w:ascii="Arial" w:hAnsi="Arial" w:cs="Arial"/>
          <w:b/>
          <w:bCs/>
          <w:sz w:val="24"/>
          <w:szCs w:val="24"/>
          <w:lang w:val="en-US" w:eastAsia="zh-CN"/>
        </w:rPr>
      </w:pPr>
      <w:r w:rsidRPr="007B0F90">
        <w:rPr>
          <w:rFonts w:ascii="Arial" w:hAnsi="Arial" w:cs="Arial"/>
          <w:b/>
          <w:bCs/>
          <w:sz w:val="24"/>
          <w:szCs w:val="24"/>
          <w:lang w:val="en-US"/>
        </w:rPr>
        <w:t>Agenda item:</w:t>
      </w:r>
      <w:r w:rsidRPr="007B0F90">
        <w:tab/>
      </w:r>
      <w:r w:rsidR="00FF63B5">
        <w:rPr>
          <w:rFonts w:ascii="Arial" w:hAnsi="Arial" w:cs="Arial" w:hint="eastAsia"/>
          <w:b/>
          <w:bCs/>
          <w:sz w:val="24"/>
          <w:szCs w:val="24"/>
          <w:lang w:val="en-US" w:eastAsia="zh-CN"/>
        </w:rPr>
        <w:t>8</w:t>
      </w:r>
      <w:r w:rsidR="00FF63B5">
        <w:rPr>
          <w:rFonts w:ascii="Arial" w:hAnsi="Arial" w:cs="Arial"/>
          <w:b/>
          <w:bCs/>
          <w:sz w:val="24"/>
          <w:szCs w:val="24"/>
          <w:lang w:val="en-US"/>
        </w:rPr>
        <w:t>.</w:t>
      </w:r>
      <w:r w:rsidR="00FF63B5">
        <w:rPr>
          <w:rFonts w:ascii="Arial" w:hAnsi="Arial" w:cs="Arial" w:hint="eastAsia"/>
          <w:b/>
          <w:bCs/>
          <w:sz w:val="24"/>
          <w:szCs w:val="24"/>
          <w:lang w:val="en-US" w:eastAsia="zh-CN"/>
        </w:rPr>
        <w:t>2.1</w:t>
      </w:r>
    </w:p>
    <w:p w14:paraId="4D02DEE8" w14:textId="327CD938" w:rsidR="00520CA0" w:rsidRPr="00547ABF" w:rsidRDefault="3FCB4964" w:rsidP="00547ABF">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w:t>
      </w:r>
    </w:p>
    <w:p w14:paraId="791E554A" w14:textId="77777777" w:rsidR="005972C9" w:rsidRDefault="005972C9" w:rsidP="00256C6C">
      <w:pPr>
        <w:pStyle w:val="1"/>
      </w:pPr>
      <w:r>
        <w:t>Introduction</w:t>
      </w:r>
    </w:p>
    <w:p w14:paraId="61083CA7" w14:textId="47878995"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9D2D65">
        <w:t xml:space="preserve">tentative workplan </w:t>
      </w:r>
      <w:r w:rsidR="000E5EF4">
        <w:t xml:space="preserve">for </w:t>
      </w:r>
      <w:r w:rsidR="006F6572">
        <w:t xml:space="preserve">the study item.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35B5FD62" w14:textId="3CD6A0D5" w:rsidR="000A0E9E" w:rsidRDefault="000A0E9E" w:rsidP="00C508D7">
      <w:pPr>
        <w:pStyle w:val="3GPPText"/>
      </w:pPr>
      <w:r>
        <w:t xml:space="preserve">This is an updated version of </w:t>
      </w:r>
      <w:r w:rsidR="00E53FE5">
        <w:rPr>
          <w:rFonts w:hint="eastAsia"/>
          <w:lang w:eastAsia="zh-CN"/>
        </w:rPr>
        <w:t xml:space="preserve">RAN2 work plan based on </w:t>
      </w:r>
      <w:r w:rsidR="000F3DB0">
        <w:t>the work</w:t>
      </w:r>
      <w:r w:rsidR="00E53FE5">
        <w:rPr>
          <w:rFonts w:hint="eastAsia"/>
          <w:lang w:eastAsia="zh-CN"/>
        </w:rPr>
        <w:t xml:space="preserve"> </w:t>
      </w:r>
      <w:r w:rsidR="000F3DB0">
        <w:t>plan</w:t>
      </w:r>
      <w:r w:rsidR="00E53FE5">
        <w:rPr>
          <w:rFonts w:hint="eastAsia"/>
          <w:lang w:eastAsia="zh-CN"/>
        </w:rPr>
        <w:t xml:space="preserve"> (R1-2205226)</w:t>
      </w:r>
      <w:r w:rsidR="000F3DB0">
        <w:t xml:space="preserve"> </w:t>
      </w:r>
      <w:r w:rsidR="00E53FE5">
        <w:rPr>
          <w:rFonts w:hint="eastAsia"/>
          <w:lang w:eastAsia="zh-CN"/>
        </w:rPr>
        <w:t>in</w:t>
      </w:r>
      <w:r w:rsidR="000F3DB0">
        <w:t xml:space="preserve"> RAN1</w:t>
      </w:r>
      <w:r w:rsidR="0075603E">
        <w:t>.</w:t>
      </w:r>
    </w:p>
    <w:p w14:paraId="7F0E1AFF" w14:textId="145386C1" w:rsidR="00305F34" w:rsidRDefault="00836B04" w:rsidP="005017ED">
      <w:pPr>
        <w:pStyle w:val="3GPPH1"/>
        <w:rPr>
          <w:lang w:eastAsia="zh-CN"/>
        </w:rPr>
      </w:pPr>
      <w:r>
        <w:t>Tentative Work Plan</w:t>
      </w:r>
    </w:p>
    <w:p w14:paraId="174CA096" w14:textId="77777777" w:rsidR="00265D06" w:rsidRDefault="00265D06" w:rsidP="00265D06">
      <w:pPr>
        <w:pStyle w:val="2"/>
      </w:pPr>
      <w:r>
        <w:t>Plan for RAN WG2</w:t>
      </w:r>
    </w:p>
    <w:p w14:paraId="71B94F17" w14:textId="77777777" w:rsidR="00265D06" w:rsidRDefault="00265D06" w:rsidP="00265D06">
      <w:pPr>
        <w:pStyle w:val="3GPPText"/>
      </w:pPr>
      <w:r>
        <w:t xml:space="preserve">In this section, tentative work plan for RAN working group 2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6D1C12D3" w14:textId="77777777" w:rsidR="00265D06" w:rsidRPr="00FD4F02" w:rsidRDefault="00265D06" w:rsidP="00265D06">
      <w:pPr>
        <w:pStyle w:val="a5"/>
        <w:rPr>
          <w:sz w:val="22"/>
          <w:szCs w:val="22"/>
        </w:rPr>
      </w:pPr>
      <w:bookmarkStart w:id="1" w:name="_Ref99965593"/>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1"/>
      <w:r w:rsidRPr="00FD4F02">
        <w:rPr>
          <w:sz w:val="22"/>
          <w:szCs w:val="22"/>
        </w:rPr>
        <w:t>: Tentative Work Plan for RAN WG2</w:t>
      </w:r>
    </w:p>
    <w:tbl>
      <w:tblPr>
        <w:tblStyle w:val="ac"/>
        <w:tblW w:w="0" w:type="auto"/>
        <w:tblLook w:val="04A0" w:firstRow="1" w:lastRow="0" w:firstColumn="1" w:lastColumn="0" w:noHBand="0" w:noVBand="1"/>
      </w:tblPr>
      <w:tblGrid>
        <w:gridCol w:w="1696"/>
        <w:gridCol w:w="8266"/>
      </w:tblGrid>
      <w:tr w:rsidR="00265D06" w14:paraId="53B1A676" w14:textId="77777777" w:rsidTr="00E9253A">
        <w:tc>
          <w:tcPr>
            <w:tcW w:w="1696" w:type="dxa"/>
            <w:shd w:val="clear" w:color="auto" w:fill="B6DDE8" w:themeFill="accent5" w:themeFillTint="66"/>
          </w:tcPr>
          <w:p w14:paraId="690B1106" w14:textId="77777777" w:rsidR="00265D06" w:rsidRPr="004F66A2" w:rsidRDefault="00265D06" w:rsidP="00E9253A">
            <w:pPr>
              <w:pStyle w:val="3GPPText"/>
              <w:spacing w:before="0" w:after="0"/>
              <w:jc w:val="center"/>
              <w:rPr>
                <w:b/>
                <w:bCs/>
                <w:sz w:val="20"/>
                <w:szCs w:val="18"/>
              </w:rPr>
            </w:pPr>
            <w:r w:rsidRPr="004F66A2">
              <w:rPr>
                <w:b/>
                <w:bCs/>
                <w:sz w:val="20"/>
                <w:szCs w:val="18"/>
              </w:rPr>
              <w:t>RAN</w:t>
            </w:r>
            <w:r>
              <w:rPr>
                <w:b/>
                <w:bCs/>
                <w:sz w:val="20"/>
                <w:szCs w:val="18"/>
              </w:rPr>
              <w:t>2</w:t>
            </w:r>
            <w:r w:rsidRPr="004F66A2">
              <w:rPr>
                <w:b/>
                <w:bCs/>
                <w:sz w:val="20"/>
                <w:szCs w:val="18"/>
              </w:rPr>
              <w:t xml:space="preserve"> Meetings</w:t>
            </w:r>
          </w:p>
        </w:tc>
        <w:tc>
          <w:tcPr>
            <w:tcW w:w="8266" w:type="dxa"/>
            <w:shd w:val="clear" w:color="auto" w:fill="B6DDE8" w:themeFill="accent5" w:themeFillTint="66"/>
          </w:tcPr>
          <w:p w14:paraId="6899146E" w14:textId="77777777" w:rsidR="00265D06" w:rsidRPr="004F66A2" w:rsidRDefault="00265D06" w:rsidP="00E9253A">
            <w:pPr>
              <w:pStyle w:val="3GPPText"/>
              <w:spacing w:before="0" w:after="0"/>
              <w:jc w:val="center"/>
              <w:rPr>
                <w:b/>
                <w:bCs/>
                <w:sz w:val="20"/>
                <w:szCs w:val="18"/>
              </w:rPr>
            </w:pPr>
            <w:r w:rsidRPr="004F66A2">
              <w:rPr>
                <w:b/>
                <w:bCs/>
                <w:sz w:val="20"/>
                <w:szCs w:val="18"/>
              </w:rPr>
              <w:t>Tentative Work Plan</w:t>
            </w:r>
          </w:p>
        </w:tc>
      </w:tr>
      <w:tr w:rsidR="00265D06" w14:paraId="19C2639A" w14:textId="77777777" w:rsidTr="00E9253A">
        <w:tc>
          <w:tcPr>
            <w:tcW w:w="1696" w:type="dxa"/>
          </w:tcPr>
          <w:p w14:paraId="614BE949" w14:textId="626E79A7" w:rsidR="00265D06" w:rsidRPr="004F192C" w:rsidRDefault="00265D06" w:rsidP="00E9253A">
            <w:pPr>
              <w:pStyle w:val="3GPPText"/>
              <w:spacing w:before="0" w:after="0"/>
              <w:jc w:val="left"/>
              <w:rPr>
                <w:sz w:val="20"/>
                <w:szCs w:val="18"/>
              </w:rPr>
            </w:pPr>
            <w:bookmarkStart w:id="2" w:name="_Hlk100268181"/>
            <w:r w:rsidRPr="004F192C">
              <w:rPr>
                <w:sz w:val="20"/>
                <w:szCs w:val="18"/>
              </w:rPr>
              <w:t>RAN</w:t>
            </w:r>
            <w:r>
              <w:rPr>
                <w:sz w:val="20"/>
                <w:szCs w:val="18"/>
              </w:rPr>
              <w:t>2</w:t>
            </w:r>
            <w:r w:rsidRPr="004F192C">
              <w:rPr>
                <w:sz w:val="20"/>
                <w:szCs w:val="18"/>
              </w:rPr>
              <w:t>#11</w:t>
            </w:r>
            <w:r>
              <w:rPr>
                <w:sz w:val="20"/>
                <w:szCs w:val="18"/>
              </w:rPr>
              <w:t>9</w:t>
            </w:r>
            <w:r w:rsidR="00F56A7C">
              <w:rPr>
                <w:rFonts w:hint="eastAsia"/>
                <w:sz w:val="20"/>
                <w:szCs w:val="18"/>
                <w:lang w:eastAsia="zh-CN"/>
              </w:rPr>
              <w:t>-e</w:t>
            </w:r>
            <w:r w:rsidRPr="004F192C">
              <w:rPr>
                <w:sz w:val="20"/>
                <w:szCs w:val="18"/>
              </w:rPr>
              <w:br/>
              <w:t>August 2022,</w:t>
            </w:r>
            <w:r w:rsidRPr="004F192C">
              <w:rPr>
                <w:sz w:val="20"/>
                <w:szCs w:val="18"/>
              </w:rPr>
              <w:br/>
              <w:t>(</w:t>
            </w:r>
            <w:r>
              <w:rPr>
                <w:sz w:val="20"/>
                <w:szCs w:val="18"/>
              </w:rPr>
              <w:t>1.5</w:t>
            </w:r>
            <w:r w:rsidRPr="004F192C">
              <w:rPr>
                <w:sz w:val="20"/>
                <w:szCs w:val="18"/>
              </w:rPr>
              <w:t xml:space="preserve"> TUs)</w:t>
            </w:r>
            <w:bookmarkEnd w:id="2"/>
          </w:p>
        </w:tc>
        <w:tc>
          <w:tcPr>
            <w:tcW w:w="8266" w:type="dxa"/>
          </w:tcPr>
          <w:p w14:paraId="38418F5B" w14:textId="77777777" w:rsidR="00265D06" w:rsidRDefault="00265D06" w:rsidP="00E9253A">
            <w:pPr>
              <w:pStyle w:val="a"/>
            </w:pPr>
            <w:r>
              <w:t>Review initial version of the 3GPP TR 38.859 and input to RAN1 on content, if there is any</w:t>
            </w:r>
          </w:p>
          <w:p w14:paraId="462556DF" w14:textId="77777777" w:rsidR="00265D06" w:rsidRDefault="00265D06" w:rsidP="00E9253A">
            <w:pPr>
              <w:pStyle w:val="a"/>
            </w:pPr>
            <w:r>
              <w:t>Sidelink positioning</w:t>
            </w:r>
          </w:p>
          <w:p w14:paraId="2182876C" w14:textId="77777777" w:rsidR="00265D06" w:rsidRPr="00E53FE5" w:rsidRDefault="00265D06" w:rsidP="00E9253A">
            <w:pPr>
              <w:pStyle w:val="a"/>
              <w:numPr>
                <w:ilvl w:val="1"/>
                <w:numId w:val="3"/>
              </w:numPr>
              <w:spacing w:after="0"/>
              <w:contextualSpacing w:val="0"/>
              <w:rPr>
                <w:ins w:id="3" w:author="CATT-Jianxiang" w:date="2022-08-08T10:18:00Z"/>
                <w:color w:val="FF0000"/>
              </w:rPr>
            </w:pPr>
            <w:ins w:id="4" w:author="CATT-Jianxiang" w:date="2022-08-08T10:18:00Z">
              <w:r w:rsidRPr="00E53FE5">
                <w:rPr>
                  <w:color w:val="FF0000"/>
                </w:rPr>
                <w:t>Scenario clarification (NOTE: based on the agreements on SL positioning scenarios and requirements made in RAN1#109and SA2);</w:t>
              </w:r>
            </w:ins>
          </w:p>
          <w:p w14:paraId="27920EFB" w14:textId="77777777" w:rsidR="00265D06" w:rsidRPr="00897673" w:rsidRDefault="00265D06" w:rsidP="00E9253A">
            <w:pPr>
              <w:pStyle w:val="a"/>
              <w:numPr>
                <w:ilvl w:val="1"/>
                <w:numId w:val="3"/>
              </w:numPr>
              <w:spacing w:after="0"/>
              <w:contextualSpacing w:val="0"/>
              <w:rPr>
                <w:color w:val="FF0000"/>
              </w:rPr>
            </w:pPr>
            <w:r>
              <w:t xml:space="preserve">Initial study on </w:t>
            </w:r>
            <w:r w:rsidRPr="00B16427">
              <w:t>architecture</w:t>
            </w:r>
            <w:ins w:id="5" w:author="CATT-Jianxiang" w:date="2022-08-08T10:18:00Z">
              <w:r>
                <w:rPr>
                  <w:rFonts w:hint="eastAsia"/>
                  <w:lang w:eastAsia="zh-CN"/>
                </w:rPr>
                <w:t>, protocol stack</w:t>
              </w:r>
            </w:ins>
            <w:r w:rsidRPr="00B16427">
              <w:t xml:space="preserv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2955775F" w14:textId="77777777" w:rsidR="00265D06" w:rsidRDefault="00265D06" w:rsidP="00E9253A">
            <w:pPr>
              <w:pStyle w:val="a"/>
            </w:pPr>
            <w:r>
              <w:t>Integrity of RAT-dependent positioning</w:t>
            </w:r>
          </w:p>
          <w:p w14:paraId="4ED1363A" w14:textId="3079996A" w:rsidR="00265D06" w:rsidRPr="000B6ABD" w:rsidRDefault="00265D06" w:rsidP="00E9253A">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 xml:space="preserve">integrity for </w:t>
            </w:r>
            <w:del w:id="6" w:author="CATT-Jianxiang" w:date="2022-08-08T14:26:00Z">
              <w:r w:rsidRPr="000B6ABD" w:rsidDel="00457AA3">
                <w:rPr>
                  <w:bCs/>
                </w:rPr>
                <w:delText xml:space="preserve">both </w:delText>
              </w:r>
            </w:del>
            <w:r w:rsidRPr="000B6ABD">
              <w:rPr>
                <w:bCs/>
              </w:rPr>
              <w:t>UE-based</w:t>
            </w:r>
            <w:ins w:id="7" w:author="CATT-Jianxiang" w:date="2022-08-08T14:26:00Z">
              <w:r w:rsidR="00457AA3">
                <w:rPr>
                  <w:rFonts w:hint="eastAsia"/>
                  <w:bCs/>
                  <w:lang w:eastAsia="zh-CN"/>
                </w:rPr>
                <w:t>,</w:t>
              </w:r>
              <w:r w:rsidR="00457AA3" w:rsidRPr="000B6ABD">
                <w:rPr>
                  <w:bCs/>
                </w:rPr>
                <w:t xml:space="preserve"> UE-assisted</w:t>
              </w:r>
              <w:r w:rsidR="00457AA3">
                <w:rPr>
                  <w:rFonts w:hint="eastAsia"/>
                  <w:bCs/>
                  <w:lang w:eastAsia="zh-CN"/>
                </w:rPr>
                <w:t>/</w:t>
              </w:r>
              <w:r w:rsidR="00457AA3">
                <w:rPr>
                  <w:color w:val="FF0000"/>
                </w:rPr>
                <w:t>LMF-based</w:t>
              </w:r>
            </w:ins>
            <w:r w:rsidRPr="000B6ABD">
              <w:rPr>
                <w:bCs/>
              </w:rPr>
              <w:t xml:space="preserve"> and </w:t>
            </w:r>
            <w:del w:id="8" w:author="CATT-Jianxiang" w:date="2022-08-08T14:26:00Z">
              <w:r w:rsidRPr="000B6ABD" w:rsidDel="00457AA3">
                <w:rPr>
                  <w:bCs/>
                </w:rPr>
                <w:delText>UE-assisted</w:delText>
              </w:r>
            </w:del>
            <w:ins w:id="9" w:author="CATT-Jianxiang" w:date="2022-08-08T14:27:00Z">
              <w:r w:rsidR="00457AA3" w:rsidRPr="00F51BA6">
                <w:t xml:space="preserve"> NG-RAN node assisted</w:t>
              </w:r>
            </w:ins>
            <w:r w:rsidRPr="000B6ABD">
              <w:rPr>
                <w:bCs/>
              </w:rPr>
              <w:t xml:space="preserve"> positioning, aiming to reuse concepts and principles being developed for RAT-Independent GNSS positioning integrity, where possible.</w:t>
            </w:r>
          </w:p>
          <w:p w14:paraId="4B1A2A2F" w14:textId="77777777" w:rsidR="00265D06" w:rsidRDefault="00265D06" w:rsidP="00E9253A">
            <w:pPr>
              <w:pStyle w:val="a"/>
            </w:pPr>
            <w:r>
              <w:t>LPHAP</w:t>
            </w:r>
          </w:p>
          <w:p w14:paraId="45D1221E" w14:textId="77777777" w:rsidR="00265D06" w:rsidRDefault="00265D06" w:rsidP="00E9253A">
            <w:pPr>
              <w:pStyle w:val="a"/>
              <w:numPr>
                <w:ilvl w:val="1"/>
                <w:numId w:val="3"/>
              </w:numPr>
              <w:spacing w:after="0"/>
              <w:contextualSpacing w:val="0"/>
              <w:rPr>
                <w:bCs/>
              </w:rPr>
            </w:pPr>
            <w:bookmarkStart w:id="10" w:name="_Hlk100268210"/>
            <w:r>
              <w:rPr>
                <w:bCs/>
              </w:rPr>
              <w:t xml:space="preserve">Initial study on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sidRPr="00F257A4">
              <w:rPr>
                <w:bCs/>
              </w:rPr>
              <w:t xml:space="preserve"> developed by SA1</w:t>
            </w:r>
          </w:p>
          <w:bookmarkEnd w:id="10"/>
          <w:p w14:paraId="0316B8F6" w14:textId="77777777" w:rsidR="00265D06" w:rsidRPr="00B0411E" w:rsidRDefault="00265D06" w:rsidP="00E9253A">
            <w:pPr>
              <w:pStyle w:val="a"/>
              <w:numPr>
                <w:ilvl w:val="1"/>
                <w:numId w:val="3"/>
              </w:numPr>
              <w:spacing w:after="0"/>
              <w:contextualSpacing w:val="0"/>
              <w:rPr>
                <w:bCs/>
              </w:rPr>
            </w:pPr>
            <w:r>
              <w:rPr>
                <w:bCs/>
              </w:rPr>
              <w:t xml:space="preserve">Initial analysis of </w:t>
            </w:r>
            <w:r w:rsidRPr="00564F91">
              <w:rPr>
                <w:bCs/>
              </w:rPr>
              <w:t xml:space="preserve">potential enhancements to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tc>
      </w:tr>
      <w:tr w:rsidR="00265D06" w14:paraId="7E225A95" w14:textId="77777777" w:rsidTr="00E9253A">
        <w:tc>
          <w:tcPr>
            <w:tcW w:w="1696" w:type="dxa"/>
          </w:tcPr>
          <w:p w14:paraId="5173C132" w14:textId="433DED7C" w:rsidR="00265D06" w:rsidRPr="004F192C" w:rsidRDefault="00265D06" w:rsidP="00E9253A">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t>bis</w:t>
            </w:r>
            <w:r w:rsidR="00F56A7C">
              <w:rPr>
                <w:rFonts w:hint="eastAsia"/>
                <w:sz w:val="20"/>
                <w:szCs w:val="18"/>
                <w:lang w:eastAsia="zh-CN"/>
              </w:rPr>
              <w:t>-e</w:t>
            </w:r>
            <w:bookmarkStart w:id="11" w:name="_GoBack"/>
            <w:bookmarkEnd w:id="11"/>
            <w:r w:rsidRPr="004F192C">
              <w:rPr>
                <w:sz w:val="20"/>
                <w:szCs w:val="18"/>
              </w:rPr>
              <w:br/>
              <w:t>October 2022,</w:t>
            </w:r>
            <w:r w:rsidRPr="004F192C">
              <w:rPr>
                <w:sz w:val="20"/>
                <w:szCs w:val="18"/>
              </w:rPr>
              <w:br/>
              <w:t>(</w:t>
            </w:r>
            <w:r>
              <w:rPr>
                <w:sz w:val="20"/>
                <w:szCs w:val="18"/>
              </w:rPr>
              <w:t>2</w:t>
            </w:r>
            <w:r w:rsidRPr="004F192C">
              <w:rPr>
                <w:sz w:val="20"/>
                <w:szCs w:val="18"/>
              </w:rPr>
              <w:t xml:space="preserve"> TUs)</w:t>
            </w:r>
          </w:p>
        </w:tc>
        <w:tc>
          <w:tcPr>
            <w:tcW w:w="8266" w:type="dxa"/>
          </w:tcPr>
          <w:p w14:paraId="60C7791F" w14:textId="77777777" w:rsidR="00265D06" w:rsidRDefault="00265D06" w:rsidP="00E9253A">
            <w:pPr>
              <w:pStyle w:val="a"/>
            </w:pPr>
            <w:r>
              <w:t>Sidelink positioning</w:t>
            </w:r>
          </w:p>
          <w:p w14:paraId="5F7E91EC" w14:textId="77777777" w:rsidR="00265D06" w:rsidRDefault="00265D06" w:rsidP="00E9253A">
            <w:pPr>
              <w:pStyle w:val="a"/>
              <w:numPr>
                <w:ilvl w:val="1"/>
                <w:numId w:val="3"/>
              </w:numPr>
              <w:spacing w:after="0"/>
              <w:contextualSpacing w:val="0"/>
            </w:pPr>
            <w:r>
              <w:t xml:space="preserve">Continue study on </w:t>
            </w:r>
            <w:r w:rsidRPr="00B16427">
              <w:t xml:space="preserve">architecture and signalling procedures to enable sidelink positioning </w:t>
            </w:r>
            <w:r>
              <w:t xml:space="preserve">for </w:t>
            </w:r>
            <w:r w:rsidRPr="00B16427">
              <w:t>UE</w:t>
            </w:r>
            <w:r>
              <w:t>-</w:t>
            </w:r>
            <w:r w:rsidRPr="00B16427">
              <w:t xml:space="preserve">based and </w:t>
            </w:r>
            <w:r>
              <w:t>NW-</w:t>
            </w:r>
            <w:r w:rsidRPr="00B16427">
              <w:t>based positioning</w:t>
            </w:r>
          </w:p>
          <w:p w14:paraId="15B0E7A6" w14:textId="77777777" w:rsidR="00265D06" w:rsidRDefault="00265D06" w:rsidP="00E9253A">
            <w:pPr>
              <w:pStyle w:val="a"/>
            </w:pPr>
            <w:r>
              <w:t>Integrity of RAT-dependent positioning</w:t>
            </w:r>
          </w:p>
          <w:p w14:paraId="3EB387C6" w14:textId="4E1DF2E5" w:rsidR="00265D06" w:rsidRPr="00045A14" w:rsidRDefault="00265D06" w:rsidP="00E9253A">
            <w:pPr>
              <w:pStyle w:val="a"/>
              <w:numPr>
                <w:ilvl w:val="1"/>
                <w:numId w:val="3"/>
              </w:numPr>
              <w:spacing w:after="0"/>
              <w:contextualSpacing w:val="0"/>
              <w:rPr>
                <w:bCs/>
              </w:rPr>
            </w:pPr>
            <w:r>
              <w:t xml:space="preserve">Continue study on </w:t>
            </w:r>
            <w:r w:rsidRPr="00045A14">
              <w:rPr>
                <w:bCs/>
              </w:rPr>
              <w:t xml:space="preserve">methodologies, procedures, signalling for determination of </w:t>
            </w:r>
            <w:r>
              <w:rPr>
                <w:bCs/>
              </w:rPr>
              <w:t xml:space="preserve">NR RAT dependent </w:t>
            </w:r>
            <w:r w:rsidRPr="00045A14">
              <w:rPr>
                <w:bCs/>
              </w:rPr>
              <w:t xml:space="preserve">positioning integrity for </w:t>
            </w:r>
            <w:ins w:id="12" w:author="CATT-Jianxiang" w:date="2022-08-08T14:27:00Z">
              <w:r w:rsidR="00205ECC" w:rsidRPr="000B6ABD">
                <w:rPr>
                  <w:bCs/>
                </w:rPr>
                <w:t>UE-based</w:t>
              </w:r>
              <w:r w:rsidR="00205ECC">
                <w:rPr>
                  <w:rFonts w:hint="eastAsia"/>
                  <w:bCs/>
                  <w:lang w:eastAsia="zh-CN"/>
                </w:rPr>
                <w:t>,</w:t>
              </w:r>
              <w:r w:rsidR="00205ECC" w:rsidRPr="000B6ABD">
                <w:rPr>
                  <w:bCs/>
                </w:rPr>
                <w:t xml:space="preserve"> UE-assisted</w:t>
              </w:r>
              <w:r w:rsidR="00205ECC">
                <w:rPr>
                  <w:rFonts w:hint="eastAsia"/>
                  <w:bCs/>
                  <w:lang w:eastAsia="zh-CN"/>
                </w:rPr>
                <w:t>/</w:t>
              </w:r>
              <w:r w:rsidR="00205ECC">
                <w:rPr>
                  <w:color w:val="FF0000"/>
                </w:rPr>
                <w:t>LMF-based</w:t>
              </w:r>
              <w:r w:rsidR="00205ECC" w:rsidRPr="000B6ABD">
                <w:rPr>
                  <w:bCs/>
                </w:rPr>
                <w:t xml:space="preserve"> and </w:t>
              </w:r>
              <w:r w:rsidR="00205ECC" w:rsidRPr="00F51BA6">
                <w:t xml:space="preserve"> NG-RAN node assisted</w:t>
              </w:r>
              <w:r w:rsidR="00205ECC" w:rsidRPr="000B6ABD">
                <w:rPr>
                  <w:bCs/>
                </w:rPr>
                <w:t xml:space="preserve"> </w:t>
              </w:r>
            </w:ins>
            <w:del w:id="13" w:author="CATT-Jianxiang" w:date="2022-08-08T14:27:00Z">
              <w:r w:rsidRPr="00045A14" w:rsidDel="00205ECC">
                <w:rPr>
                  <w:bCs/>
                </w:rPr>
                <w:delText xml:space="preserve">both UE-based and UE-assisted </w:delText>
              </w:r>
            </w:del>
            <w:r w:rsidRPr="00045A14">
              <w:rPr>
                <w:bCs/>
              </w:rPr>
              <w:t>positioning</w:t>
            </w:r>
          </w:p>
          <w:p w14:paraId="086C80D0" w14:textId="77777777" w:rsidR="00265D06" w:rsidRDefault="00265D06" w:rsidP="00E9253A">
            <w:pPr>
              <w:pStyle w:val="a"/>
            </w:pPr>
            <w:r>
              <w:t>LPHAP</w:t>
            </w:r>
          </w:p>
          <w:p w14:paraId="459662C9" w14:textId="77777777" w:rsidR="00265D06" w:rsidRDefault="00265D06" w:rsidP="00E9253A">
            <w:pPr>
              <w:pStyle w:val="a"/>
              <w:numPr>
                <w:ilvl w:val="1"/>
                <w:numId w:val="3"/>
              </w:numPr>
              <w:spacing w:after="0"/>
              <w:contextualSpacing w:val="0"/>
              <w:rPr>
                <w:bCs/>
              </w:rPr>
            </w:pPr>
            <w:r>
              <w:rPr>
                <w:bCs/>
              </w:rPr>
              <w:t xml:space="preserve">Continue analysis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Pr>
                <w:bCs/>
              </w:rPr>
              <w:t xml:space="preserve"> </w:t>
            </w:r>
            <w:r w:rsidRPr="00F257A4">
              <w:rPr>
                <w:bCs/>
              </w:rPr>
              <w:t>developed by SA1</w:t>
            </w:r>
          </w:p>
          <w:p w14:paraId="35588DD7" w14:textId="77777777" w:rsidR="00265D06" w:rsidRDefault="00265D06" w:rsidP="00E9253A">
            <w:pPr>
              <w:pStyle w:val="a"/>
              <w:numPr>
                <w:ilvl w:val="1"/>
                <w:numId w:val="3"/>
              </w:numPr>
              <w:spacing w:after="0"/>
              <w:contextualSpacing w:val="0"/>
              <w:rPr>
                <w:bCs/>
              </w:rPr>
            </w:pPr>
            <w:r>
              <w:rPr>
                <w:bCs/>
              </w:rPr>
              <w:lastRenderedPageBreak/>
              <w:t xml:space="preserve">Continue identification of </w:t>
            </w:r>
            <w:r w:rsidRPr="00564F91">
              <w:rPr>
                <w:bCs/>
              </w:rPr>
              <w:t xml:space="preserve">potential enhancements to help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p w14:paraId="21463C43" w14:textId="77777777" w:rsidR="00265D06" w:rsidRDefault="00265D06" w:rsidP="00E9253A">
            <w:pPr>
              <w:pStyle w:val="a"/>
            </w:pPr>
            <w:r>
              <w:t>RedCap UE</w:t>
            </w:r>
          </w:p>
          <w:p w14:paraId="1E8290F0" w14:textId="77777777" w:rsidR="00265D06" w:rsidRDefault="00265D06" w:rsidP="00E9253A">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11FEFC51" w14:textId="77777777" w:rsidR="00265D06" w:rsidRPr="00EA7503" w:rsidRDefault="00265D06" w:rsidP="00E9253A">
            <w:pPr>
              <w:pStyle w:val="a"/>
            </w:pPr>
            <w:r>
              <w:t>Update of the 3GPP TR 38.859, if there is any</w:t>
            </w:r>
          </w:p>
        </w:tc>
      </w:tr>
      <w:tr w:rsidR="00265D06" w14:paraId="2FE34E92" w14:textId="77777777" w:rsidTr="00E9253A">
        <w:tc>
          <w:tcPr>
            <w:tcW w:w="1696" w:type="dxa"/>
          </w:tcPr>
          <w:p w14:paraId="06F9F7F3" w14:textId="77777777" w:rsidR="00265D06" w:rsidRPr="004F192C" w:rsidRDefault="00265D06" w:rsidP="00E9253A">
            <w:pPr>
              <w:pStyle w:val="3GPPText"/>
              <w:spacing w:before="0" w:after="0"/>
              <w:jc w:val="left"/>
              <w:rPr>
                <w:sz w:val="20"/>
                <w:szCs w:val="18"/>
              </w:rPr>
            </w:pPr>
            <w:r w:rsidRPr="004F192C">
              <w:rPr>
                <w:sz w:val="20"/>
                <w:szCs w:val="18"/>
              </w:rPr>
              <w:lastRenderedPageBreak/>
              <w:t>RAN</w:t>
            </w:r>
            <w:r>
              <w:rPr>
                <w:sz w:val="20"/>
                <w:szCs w:val="18"/>
              </w:rPr>
              <w:t>2</w:t>
            </w:r>
            <w:r w:rsidRPr="004F192C">
              <w:rPr>
                <w:sz w:val="20"/>
                <w:szCs w:val="18"/>
              </w:rPr>
              <w:t>#1</w:t>
            </w:r>
            <w:r>
              <w:rPr>
                <w:sz w:val="20"/>
                <w:szCs w:val="18"/>
              </w:rPr>
              <w:t>20</w:t>
            </w:r>
            <w:r w:rsidRPr="004F192C">
              <w:rPr>
                <w:sz w:val="20"/>
                <w:szCs w:val="18"/>
              </w:rPr>
              <w:br/>
              <w:t xml:space="preserve">November 2022, </w:t>
            </w:r>
            <w:r w:rsidRPr="004F192C">
              <w:rPr>
                <w:sz w:val="20"/>
                <w:szCs w:val="18"/>
              </w:rPr>
              <w:br/>
              <w:t>(</w:t>
            </w:r>
            <w:r>
              <w:rPr>
                <w:sz w:val="20"/>
                <w:szCs w:val="18"/>
              </w:rPr>
              <w:t>2</w:t>
            </w:r>
            <w:r w:rsidRPr="004F192C">
              <w:rPr>
                <w:sz w:val="20"/>
                <w:szCs w:val="18"/>
              </w:rPr>
              <w:t xml:space="preserve"> TUs)</w:t>
            </w:r>
          </w:p>
        </w:tc>
        <w:tc>
          <w:tcPr>
            <w:tcW w:w="8266" w:type="dxa"/>
          </w:tcPr>
          <w:p w14:paraId="3EA9D575" w14:textId="77777777" w:rsidR="00265D06" w:rsidRDefault="00265D06" w:rsidP="00E9253A">
            <w:pPr>
              <w:pStyle w:val="a"/>
              <w:spacing w:after="0"/>
              <w:contextualSpacing w:val="0"/>
            </w:pPr>
            <w:r>
              <w:t>Prepare update for the 3GPP TR 38.859 incorporating agreements from the previous meetings</w:t>
            </w:r>
          </w:p>
          <w:p w14:paraId="146EBB7A" w14:textId="77777777" w:rsidR="00265D06" w:rsidRDefault="00265D06" w:rsidP="00E9253A">
            <w:pPr>
              <w:pStyle w:val="a"/>
              <w:spacing w:after="0"/>
              <w:contextualSpacing w:val="0"/>
            </w:pPr>
            <w:r>
              <w:t>Finalize remaining opens for potential solutions on sidelink positioning architecture and signalling procedures, procedures/signalling to determine integrity of RAT-dependent positioning techniques, LPHAP enhancements</w:t>
            </w:r>
          </w:p>
          <w:p w14:paraId="771B0637" w14:textId="77777777" w:rsidR="00265D06" w:rsidRDefault="00265D06" w:rsidP="00E9253A">
            <w:pPr>
              <w:pStyle w:val="a"/>
              <w:spacing w:after="0"/>
              <w:contextualSpacing w:val="0"/>
            </w:pPr>
            <w:r>
              <w:t>Prepare summary and study item conclusions for potential solutions on</w:t>
            </w:r>
          </w:p>
          <w:p w14:paraId="62CA7672" w14:textId="77777777" w:rsidR="00265D06" w:rsidRDefault="00265D06" w:rsidP="00E9253A">
            <w:pPr>
              <w:pStyle w:val="a"/>
              <w:numPr>
                <w:ilvl w:val="1"/>
                <w:numId w:val="3"/>
              </w:numPr>
              <w:spacing w:after="0"/>
              <w:contextualSpacing w:val="0"/>
            </w:pPr>
            <w:r>
              <w:t>sidelink positioning architecture</w:t>
            </w:r>
            <w:ins w:id="14" w:author="CATT-Jianxiang" w:date="2022-08-08T10:20:00Z">
              <w:r>
                <w:rPr>
                  <w:rFonts w:hint="eastAsia"/>
                  <w:lang w:eastAsia="zh-CN"/>
                </w:rPr>
                <w:t>, protocol</w:t>
              </w:r>
              <w:r>
                <w:t xml:space="preserve"> </w:t>
              </w:r>
              <w:r>
                <w:rPr>
                  <w:rFonts w:hint="eastAsia"/>
                  <w:lang w:eastAsia="zh-CN"/>
                </w:rPr>
                <w:t>stack</w:t>
              </w:r>
            </w:ins>
            <w:r>
              <w:t xml:space="preserve"> and signalling procedures</w:t>
            </w:r>
          </w:p>
          <w:p w14:paraId="0C2EE708" w14:textId="77777777" w:rsidR="00265D06" w:rsidRDefault="00265D06" w:rsidP="00E9253A">
            <w:pPr>
              <w:pStyle w:val="a"/>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t>of RAT-dependent positioning techniques</w:t>
            </w:r>
          </w:p>
          <w:p w14:paraId="7E61DBCB" w14:textId="77777777" w:rsidR="00265D06" w:rsidRDefault="00265D06" w:rsidP="00E9253A">
            <w:pPr>
              <w:pStyle w:val="a"/>
              <w:numPr>
                <w:ilvl w:val="1"/>
                <w:numId w:val="3"/>
              </w:numPr>
              <w:spacing w:after="0"/>
              <w:contextualSpacing w:val="0"/>
            </w:pPr>
            <w:r>
              <w:t>LPHAP potential enhancements</w:t>
            </w:r>
          </w:p>
          <w:p w14:paraId="0B39FC4D" w14:textId="77777777" w:rsidR="00265D06" w:rsidRDefault="00265D06" w:rsidP="00E9253A">
            <w:pPr>
              <w:pStyle w:val="a"/>
              <w:numPr>
                <w:ilvl w:val="1"/>
                <w:numId w:val="3"/>
              </w:numPr>
              <w:spacing w:after="0"/>
              <w:contextualSpacing w:val="0"/>
            </w:pPr>
            <w:r>
              <w:t>RedCap potential enhancements</w:t>
            </w:r>
          </w:p>
          <w:p w14:paraId="4A90CBB2" w14:textId="77777777" w:rsidR="00265D06" w:rsidRDefault="00265D06" w:rsidP="00E9253A">
            <w:pPr>
              <w:pStyle w:val="a"/>
              <w:spacing w:after="0"/>
              <w:contextualSpacing w:val="0"/>
            </w:pPr>
            <w:r>
              <w:t>LS to RAN1 with a request to incorporate RAN2 updates to the 3GPP TR 38.859</w:t>
            </w:r>
          </w:p>
        </w:tc>
      </w:tr>
    </w:tbl>
    <w:p w14:paraId="3E4A07E3" w14:textId="77777777" w:rsidR="00265D06" w:rsidRPr="00CD688B" w:rsidRDefault="00265D06" w:rsidP="00265D06">
      <w:pPr>
        <w:pStyle w:val="3GPPText"/>
      </w:pPr>
    </w:p>
    <w:p w14:paraId="46E9ED97" w14:textId="77777777" w:rsidR="00265D06" w:rsidRPr="00265D06" w:rsidRDefault="00265D06" w:rsidP="00265D06">
      <w:pPr>
        <w:pStyle w:val="3GPPText"/>
        <w:rPr>
          <w:lang w:eastAsia="zh-CN"/>
        </w:rPr>
      </w:pPr>
    </w:p>
    <w:p w14:paraId="0254F849" w14:textId="0B981F4C" w:rsidR="00A52308" w:rsidRDefault="00836B04" w:rsidP="0067180A">
      <w:pPr>
        <w:pStyle w:val="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a5"/>
        <w:rPr>
          <w:sz w:val="22"/>
          <w:szCs w:val="22"/>
        </w:rPr>
      </w:pPr>
      <w:bookmarkStart w:id="15"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15"/>
      <w:r w:rsidRPr="00FD4F02">
        <w:rPr>
          <w:sz w:val="22"/>
          <w:szCs w:val="22"/>
        </w:rPr>
        <w:t>: Tentative Work Plan for RAN WG1</w:t>
      </w:r>
    </w:p>
    <w:tbl>
      <w:tblPr>
        <w:tblStyle w:val="ac"/>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16"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16"/>
          </w:p>
        </w:tc>
        <w:tc>
          <w:tcPr>
            <w:tcW w:w="8266" w:type="dxa"/>
          </w:tcPr>
          <w:p w14:paraId="6194FD9E" w14:textId="63D20B3D" w:rsidR="005B1DA4" w:rsidRPr="001D2FC6" w:rsidRDefault="005B1DA4" w:rsidP="001D2FC6">
            <w:pPr>
              <w:pStyle w:val="a"/>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a"/>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a"/>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a"/>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a"/>
              <w:spacing w:after="0"/>
              <w:contextualSpacing w:val="0"/>
            </w:pPr>
            <w:bookmarkStart w:id="17"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17"/>
          <w:p w14:paraId="4221E46B" w14:textId="21BBF58D" w:rsidR="007F09D3" w:rsidRPr="001D2FC6" w:rsidRDefault="00DD4A76" w:rsidP="001D2FC6">
            <w:pPr>
              <w:pStyle w:val="a"/>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t>RAN1#110</w:t>
            </w:r>
            <w:r w:rsidRPr="004F192C">
              <w:rPr>
                <w:sz w:val="20"/>
                <w:szCs w:val="18"/>
              </w:rPr>
              <w:br/>
              <w:t>August 2022,</w:t>
            </w:r>
            <w:r w:rsidRPr="004F192C">
              <w:rPr>
                <w:sz w:val="20"/>
                <w:szCs w:val="18"/>
              </w:rPr>
              <w:br/>
              <w:t>(3 TUs)</w:t>
            </w:r>
          </w:p>
        </w:tc>
        <w:tc>
          <w:tcPr>
            <w:tcW w:w="8266" w:type="dxa"/>
          </w:tcPr>
          <w:p w14:paraId="3CE2D987" w14:textId="3CCD9D00" w:rsidR="003D6709" w:rsidRPr="001D2FC6" w:rsidRDefault="002B008B" w:rsidP="003D6709">
            <w:pPr>
              <w:pStyle w:val="a"/>
              <w:spacing w:after="0"/>
              <w:contextualSpacing w:val="0"/>
            </w:pPr>
            <w:r>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a"/>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a"/>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solutions, including methods, reference signals, measurements,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a"/>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a"/>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a"/>
            </w:pPr>
            <w:r>
              <w:t xml:space="preserve">Potential </w:t>
            </w:r>
            <w:r w:rsidR="00E578D2">
              <w:t>LSs</w:t>
            </w:r>
            <w:r w:rsidR="00FC53DD">
              <w:t xml:space="preserve"> to other WGs</w:t>
            </w:r>
          </w:p>
          <w:p w14:paraId="09EB48E7" w14:textId="1B5691CF" w:rsidR="00B6541A" w:rsidRDefault="00E578D2" w:rsidP="00E578D2">
            <w:pPr>
              <w:pStyle w:val="a"/>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a"/>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a"/>
              <w:spacing w:after="0"/>
              <w:contextualSpacing w:val="0"/>
            </w:pPr>
            <w:r w:rsidRPr="00EA7503">
              <w:t>Sidelink positioning</w:t>
            </w:r>
          </w:p>
          <w:p w14:paraId="3E8EA19C" w14:textId="0D161609" w:rsidR="00DD5265" w:rsidRPr="007F1A68" w:rsidRDefault="00A46452" w:rsidP="00D2144D">
            <w:pPr>
              <w:pStyle w:val="a"/>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positioning methods, reference signals, resource allocation, measurements, procedures</w:t>
            </w:r>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DD5265">
            <w:pPr>
              <w:pStyle w:val="a"/>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measurements,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a"/>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a"/>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a"/>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a"/>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a"/>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DD5265">
            <w:pPr>
              <w:pStyle w:val="a"/>
              <w:spacing w:after="0"/>
              <w:contextualSpacing w:val="0"/>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DD5265">
            <w:pPr>
              <w:pStyle w:val="a"/>
              <w:spacing w:after="0"/>
              <w:contextualSpacing w:val="0"/>
            </w:pPr>
            <w:r>
              <w:t>Prepar</w:t>
            </w:r>
            <w:r w:rsidR="009C2081">
              <w:t>ation of</w:t>
            </w:r>
            <w:r>
              <w:t xml:space="preserve"> summary and study item conclusions for sidelink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DD5265">
            <w:pPr>
              <w:pStyle w:val="a"/>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391B1A1F" w14:textId="4AFF7353" w:rsidR="00606A5E" w:rsidRDefault="00606A5E" w:rsidP="00606A5E">
      <w:pPr>
        <w:pStyle w:val="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a5"/>
        <w:rPr>
          <w:sz w:val="22"/>
          <w:szCs w:val="22"/>
        </w:rPr>
      </w:pPr>
      <w:bookmarkStart w:id="18"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18"/>
      <w:r w:rsidRPr="00FD4F02">
        <w:rPr>
          <w:sz w:val="22"/>
          <w:szCs w:val="22"/>
        </w:rPr>
        <w:t>: Tentative Work Plan for RAN WG3</w:t>
      </w:r>
    </w:p>
    <w:tbl>
      <w:tblPr>
        <w:tblStyle w:val="ac"/>
        <w:tblW w:w="0" w:type="auto"/>
        <w:tblLook w:val="04A0" w:firstRow="1" w:lastRow="0" w:firstColumn="1" w:lastColumn="0" w:noHBand="0" w:noVBand="1"/>
      </w:tblPr>
      <w:tblGrid>
        <w:gridCol w:w="1696"/>
        <w:gridCol w:w="8266"/>
      </w:tblGrid>
      <w:tr w:rsidR="00C2088E" w14:paraId="431F653E" w14:textId="77777777" w:rsidTr="00C2088E">
        <w:tc>
          <w:tcPr>
            <w:tcW w:w="169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2945B370" w14:textId="77777777" w:rsidR="00C2088E" w:rsidRDefault="00C2088E">
            <w:pPr>
              <w:pStyle w:val="3GPPText"/>
              <w:spacing w:before="0" w:after="0"/>
              <w:jc w:val="center"/>
              <w:rPr>
                <w:b/>
                <w:bCs/>
                <w:sz w:val="20"/>
                <w:szCs w:val="18"/>
              </w:rPr>
            </w:pPr>
            <w:r>
              <w:rPr>
                <w:b/>
                <w:bCs/>
                <w:sz w:val="20"/>
                <w:szCs w:val="18"/>
              </w:rPr>
              <w:t>RAN3 Meetings</w:t>
            </w:r>
          </w:p>
        </w:tc>
        <w:tc>
          <w:tcPr>
            <w:tcW w:w="826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14:paraId="72019E36" w14:textId="77777777" w:rsidR="00C2088E" w:rsidRDefault="00C2088E">
            <w:pPr>
              <w:pStyle w:val="3GPPText"/>
              <w:spacing w:before="0" w:after="0"/>
              <w:jc w:val="center"/>
              <w:rPr>
                <w:b/>
                <w:bCs/>
                <w:sz w:val="20"/>
                <w:szCs w:val="18"/>
              </w:rPr>
            </w:pPr>
            <w:r>
              <w:rPr>
                <w:b/>
                <w:bCs/>
                <w:sz w:val="20"/>
                <w:szCs w:val="18"/>
              </w:rPr>
              <w:t>Tentative Work Plan</w:t>
            </w:r>
          </w:p>
        </w:tc>
      </w:tr>
      <w:tr w:rsidR="00C2088E" w14:paraId="00AC6817" w14:textId="77777777" w:rsidTr="00C2088E">
        <w:tc>
          <w:tcPr>
            <w:tcW w:w="1696" w:type="dxa"/>
            <w:tcBorders>
              <w:top w:val="single" w:sz="4" w:space="0" w:color="auto"/>
              <w:left w:val="single" w:sz="4" w:space="0" w:color="auto"/>
              <w:bottom w:val="single" w:sz="4" w:space="0" w:color="auto"/>
              <w:right w:val="single" w:sz="4" w:space="0" w:color="auto"/>
            </w:tcBorders>
            <w:hideMark/>
          </w:tcPr>
          <w:p w14:paraId="267BDD75" w14:textId="77777777" w:rsidR="00C2088E" w:rsidRDefault="00C2088E">
            <w:pPr>
              <w:pStyle w:val="3GPPText"/>
              <w:spacing w:before="0" w:after="0"/>
              <w:jc w:val="left"/>
              <w:rPr>
                <w:sz w:val="20"/>
                <w:szCs w:val="18"/>
              </w:rPr>
            </w:pPr>
            <w:r>
              <w:rPr>
                <w:sz w:val="20"/>
                <w:szCs w:val="18"/>
              </w:rPr>
              <w:t>RAN3#117</w:t>
            </w:r>
            <w:r>
              <w:rPr>
                <w:sz w:val="20"/>
                <w:szCs w:val="18"/>
                <w:lang w:eastAsia="zh-CN"/>
              </w:rPr>
              <w:t>-e</w:t>
            </w:r>
            <w:r>
              <w:rPr>
                <w:sz w:val="20"/>
                <w:szCs w:val="18"/>
              </w:rPr>
              <w:br/>
              <w:t>August 2022,</w:t>
            </w:r>
            <w:r>
              <w:rPr>
                <w:sz w:val="20"/>
                <w:szCs w:val="18"/>
              </w:rPr>
              <w:br/>
              <w:t>(0.5 TUs)</w:t>
            </w:r>
          </w:p>
        </w:tc>
        <w:tc>
          <w:tcPr>
            <w:tcW w:w="8266" w:type="dxa"/>
            <w:tcBorders>
              <w:top w:val="single" w:sz="4" w:space="0" w:color="auto"/>
              <w:left w:val="single" w:sz="4" w:space="0" w:color="auto"/>
              <w:bottom w:val="single" w:sz="4" w:space="0" w:color="auto"/>
              <w:right w:val="single" w:sz="4" w:space="0" w:color="auto"/>
            </w:tcBorders>
            <w:hideMark/>
          </w:tcPr>
          <w:p w14:paraId="78EB947D" w14:textId="77777777" w:rsidR="00C2088E" w:rsidRDefault="00C2088E">
            <w:pPr>
              <w:pStyle w:val="a"/>
            </w:pPr>
            <w:r>
              <w:t>Initial study on positioning architecture and signalling procedures (e.g. configuration, measurement reporting, etc</w:t>
            </w:r>
            <w:r>
              <w:rPr>
                <w:lang w:eastAsia="zh-CN"/>
              </w:rPr>
              <w:t>.</w:t>
            </w:r>
            <w:r>
              <w:t xml:space="preserve">) to enable sidelink positioning covering both UE based and network based positioning in coordination with </w:t>
            </w:r>
            <w:r>
              <w:rPr>
                <w:lang w:eastAsia="zh-CN"/>
              </w:rPr>
              <w:t>RAN1/</w:t>
            </w:r>
            <w:r>
              <w:t>RAN2</w:t>
            </w:r>
            <w:r>
              <w:rPr>
                <w:lang w:eastAsia="zh-CN"/>
              </w:rPr>
              <w:t>.</w:t>
            </w:r>
          </w:p>
        </w:tc>
      </w:tr>
      <w:tr w:rsidR="00C2088E" w14:paraId="0A51776E" w14:textId="77777777" w:rsidTr="00C2088E">
        <w:tc>
          <w:tcPr>
            <w:tcW w:w="1696" w:type="dxa"/>
            <w:tcBorders>
              <w:top w:val="single" w:sz="4" w:space="0" w:color="auto"/>
              <w:left w:val="single" w:sz="4" w:space="0" w:color="auto"/>
              <w:bottom w:val="single" w:sz="4" w:space="0" w:color="auto"/>
              <w:right w:val="single" w:sz="4" w:space="0" w:color="auto"/>
            </w:tcBorders>
            <w:hideMark/>
          </w:tcPr>
          <w:p w14:paraId="7121E463" w14:textId="77777777" w:rsidR="00C2088E" w:rsidRDefault="00C2088E">
            <w:pPr>
              <w:pStyle w:val="3GPPText"/>
              <w:spacing w:before="0" w:after="0"/>
              <w:jc w:val="left"/>
              <w:rPr>
                <w:sz w:val="20"/>
                <w:szCs w:val="18"/>
              </w:rPr>
            </w:pPr>
            <w:r>
              <w:rPr>
                <w:sz w:val="20"/>
                <w:szCs w:val="18"/>
              </w:rPr>
              <w:t>RAN3#117</w:t>
            </w:r>
            <w:r>
              <w:rPr>
                <w:sz w:val="20"/>
                <w:szCs w:val="18"/>
                <w:lang w:eastAsia="zh-CN"/>
              </w:rPr>
              <w:t>-</w:t>
            </w:r>
            <w:r>
              <w:rPr>
                <w:sz w:val="20"/>
                <w:szCs w:val="18"/>
              </w:rPr>
              <w:t>bis</w:t>
            </w:r>
            <w:r>
              <w:rPr>
                <w:sz w:val="20"/>
                <w:szCs w:val="18"/>
                <w:lang w:eastAsia="zh-CN"/>
              </w:rPr>
              <w:t>-e</w:t>
            </w:r>
            <w:r>
              <w:rPr>
                <w:sz w:val="20"/>
                <w:szCs w:val="18"/>
              </w:rPr>
              <w:br/>
              <w:t>October 2022,</w:t>
            </w:r>
            <w:r>
              <w:rPr>
                <w:sz w:val="20"/>
                <w:szCs w:val="18"/>
              </w:rPr>
              <w:br/>
              <w:t>(0.5 TUs)</w:t>
            </w:r>
          </w:p>
        </w:tc>
        <w:tc>
          <w:tcPr>
            <w:tcW w:w="8266" w:type="dxa"/>
            <w:tcBorders>
              <w:top w:val="single" w:sz="4" w:space="0" w:color="auto"/>
              <w:left w:val="single" w:sz="4" w:space="0" w:color="auto"/>
              <w:bottom w:val="single" w:sz="4" w:space="0" w:color="auto"/>
              <w:right w:val="single" w:sz="4" w:space="0" w:color="auto"/>
            </w:tcBorders>
            <w:hideMark/>
          </w:tcPr>
          <w:p w14:paraId="3C43A659" w14:textId="77777777" w:rsidR="00C2088E" w:rsidRDefault="00C2088E">
            <w:pPr>
              <w:pStyle w:val="a"/>
            </w:pPr>
            <w:r>
              <w:t>Continue study of positioning architecture and signalling procedures (e.g. configuration, measurement reporting, etc</w:t>
            </w:r>
            <w:r>
              <w:rPr>
                <w:lang w:eastAsia="zh-CN"/>
              </w:rPr>
              <w:t>.</w:t>
            </w:r>
            <w:r>
              <w:t xml:space="preserve">) to enable sidelink positioning covering both UE based and network based positioning in coordination with </w:t>
            </w:r>
            <w:r>
              <w:rPr>
                <w:lang w:eastAsia="zh-CN"/>
              </w:rPr>
              <w:t>RAN1/</w:t>
            </w:r>
            <w:r>
              <w:t>RAN2</w:t>
            </w:r>
            <w:r>
              <w:rPr>
                <w:lang w:eastAsia="zh-CN"/>
              </w:rPr>
              <w:t>.</w:t>
            </w:r>
          </w:p>
        </w:tc>
      </w:tr>
      <w:tr w:rsidR="00C2088E" w14:paraId="7D972D47" w14:textId="77777777" w:rsidTr="00C2088E">
        <w:tc>
          <w:tcPr>
            <w:tcW w:w="1696" w:type="dxa"/>
            <w:tcBorders>
              <w:top w:val="single" w:sz="4" w:space="0" w:color="auto"/>
              <w:left w:val="single" w:sz="4" w:space="0" w:color="auto"/>
              <w:bottom w:val="single" w:sz="4" w:space="0" w:color="auto"/>
              <w:right w:val="single" w:sz="4" w:space="0" w:color="auto"/>
            </w:tcBorders>
            <w:hideMark/>
          </w:tcPr>
          <w:p w14:paraId="725F7B4B" w14:textId="77777777" w:rsidR="00C2088E" w:rsidRDefault="00C2088E">
            <w:pPr>
              <w:pStyle w:val="3GPPText"/>
              <w:spacing w:before="0" w:after="0"/>
              <w:jc w:val="left"/>
              <w:rPr>
                <w:sz w:val="20"/>
                <w:szCs w:val="18"/>
              </w:rPr>
            </w:pPr>
            <w:r>
              <w:rPr>
                <w:sz w:val="20"/>
                <w:szCs w:val="18"/>
              </w:rPr>
              <w:t>RAN3#118</w:t>
            </w:r>
            <w:r>
              <w:rPr>
                <w:sz w:val="20"/>
                <w:szCs w:val="18"/>
              </w:rPr>
              <w:br/>
              <w:t xml:space="preserve">November 2022, </w:t>
            </w:r>
            <w:r>
              <w:rPr>
                <w:sz w:val="20"/>
                <w:szCs w:val="18"/>
              </w:rPr>
              <w:br/>
              <w:t>(0.5 TUs)</w:t>
            </w:r>
          </w:p>
        </w:tc>
        <w:tc>
          <w:tcPr>
            <w:tcW w:w="8266" w:type="dxa"/>
            <w:tcBorders>
              <w:top w:val="single" w:sz="4" w:space="0" w:color="auto"/>
              <w:left w:val="single" w:sz="4" w:space="0" w:color="auto"/>
              <w:bottom w:val="single" w:sz="4" w:space="0" w:color="auto"/>
              <w:right w:val="single" w:sz="4" w:space="0" w:color="auto"/>
            </w:tcBorders>
            <w:hideMark/>
          </w:tcPr>
          <w:p w14:paraId="5409DF43" w14:textId="77777777" w:rsidR="00C2088E" w:rsidRDefault="00C2088E">
            <w:pPr>
              <w:pStyle w:val="a"/>
              <w:spacing w:after="0"/>
            </w:pPr>
            <w:r>
              <w:t>Finalize study of positioning architecture and signalling procedures (e.g. configuration, measurement reporting, etc</w:t>
            </w:r>
            <w:r>
              <w:rPr>
                <w:lang w:eastAsia="zh-CN"/>
              </w:rPr>
              <w:t>.</w:t>
            </w:r>
            <w:r>
              <w:t xml:space="preserve">) to enable sidelink positioning covering both UE based and network based positioning in coordination with </w:t>
            </w:r>
            <w:r>
              <w:rPr>
                <w:lang w:eastAsia="zh-CN"/>
              </w:rPr>
              <w:t>RAN1/</w:t>
            </w:r>
            <w:r>
              <w:t>RAN2</w:t>
            </w:r>
            <w:r>
              <w:rPr>
                <w:lang w:eastAsia="zh-CN"/>
              </w:rPr>
              <w:t>.</w:t>
            </w:r>
          </w:p>
          <w:p w14:paraId="19C6E04A" w14:textId="77777777" w:rsidR="00C2088E" w:rsidRDefault="00C2088E">
            <w:pPr>
              <w:pStyle w:val="a"/>
              <w:spacing w:after="0"/>
            </w:pPr>
            <w:r>
              <w:t>LS to RAN1 with a request to incorporate RAN3 updates to the 3GPP TR 38.859, if any</w:t>
            </w:r>
            <w:r>
              <w:rPr>
                <w:lang w:eastAsia="zh-CN"/>
              </w:rPr>
              <w:t>.</w:t>
            </w:r>
          </w:p>
        </w:tc>
      </w:tr>
    </w:tbl>
    <w:p w14:paraId="50DA3CCF" w14:textId="77777777" w:rsidR="00C2088E" w:rsidRDefault="00C2088E" w:rsidP="008574FA">
      <w:pPr>
        <w:pStyle w:val="3GPPText"/>
        <w:rPr>
          <w:rFonts w:hint="eastAsia"/>
          <w:lang w:eastAsia="zh-CN"/>
        </w:rPr>
      </w:pPr>
    </w:p>
    <w:p w14:paraId="43DE478A" w14:textId="7ABC5CEF" w:rsidR="00606A5E" w:rsidRDefault="00606A5E" w:rsidP="00606A5E">
      <w:pPr>
        <w:pStyle w:val="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a5"/>
        <w:rPr>
          <w:sz w:val="22"/>
          <w:szCs w:val="22"/>
        </w:rPr>
      </w:pPr>
      <w:bookmarkStart w:id="19"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19"/>
      <w:r w:rsidRPr="00FD4F02">
        <w:rPr>
          <w:sz w:val="22"/>
          <w:szCs w:val="22"/>
        </w:rPr>
        <w:t>: Tentative Work Plan for RAN WG4</w:t>
      </w:r>
    </w:p>
    <w:tbl>
      <w:tblPr>
        <w:tblStyle w:val="ac"/>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a"/>
            </w:pPr>
            <w:r>
              <w:t>Review initial version of the 3GPP TR 38.859 and input to RAN1 on content, if there is any</w:t>
            </w:r>
          </w:p>
          <w:p w14:paraId="7138DC65" w14:textId="48968AA1" w:rsidR="008D3179" w:rsidRDefault="008D3179" w:rsidP="008D3179">
            <w:pPr>
              <w:pStyle w:val="a"/>
              <w:rPr>
                <w:bCs/>
              </w:rPr>
            </w:pPr>
            <w:r w:rsidRPr="00F257A4">
              <w:rPr>
                <w:bCs/>
              </w:rPr>
              <w:t>Study solutions for accuracy improvement based on NR carrier phase measurements</w:t>
            </w:r>
          </w:p>
          <w:p w14:paraId="0FBAF188" w14:textId="12CD5555" w:rsidR="00D223C6" w:rsidRPr="00F257A4" w:rsidRDefault="00A32DE8" w:rsidP="00D223C6">
            <w:pPr>
              <w:pStyle w:val="a"/>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a"/>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a"/>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a"/>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a"/>
              <w:numPr>
                <w:ilvl w:val="1"/>
                <w:numId w:val="3"/>
              </w:numPr>
              <w:rPr>
                <w:bCs/>
              </w:rPr>
            </w:pPr>
            <w:r>
              <w:rPr>
                <w:bCs/>
              </w:rPr>
              <w:t>Focus on RAN4 RF aspects and potential inputs to RAN1, if any</w:t>
            </w:r>
          </w:p>
          <w:p w14:paraId="152E15A7" w14:textId="2D24D254" w:rsidR="00015E00" w:rsidRPr="00EA7503" w:rsidRDefault="002C3F45" w:rsidP="00D2144D">
            <w:pPr>
              <w:pStyle w:val="a"/>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a"/>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a"/>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a"/>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p w14:paraId="5559FBB7" w14:textId="4AB25E47"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37D79746"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0BBBB39F" w14:textId="0F3E90C7" w:rsidR="00A06512" w:rsidRDefault="00A06512" w:rsidP="00A06512">
      <w:pPr>
        <w:rPr>
          <w:iCs/>
        </w:rPr>
      </w:pPr>
      <w:r>
        <w:rPr>
          <w:rFonts w:hint="eastAsia"/>
          <w:iCs/>
          <w:lang w:eastAsia="zh-CN"/>
        </w:rPr>
        <w:t xml:space="preserve">[3] </w:t>
      </w:r>
      <w:r w:rsidRPr="00B112C6">
        <w:rPr>
          <w:iCs/>
        </w:rPr>
        <w:t>R1-220</w:t>
      </w:r>
      <w:r>
        <w:rPr>
          <w:rFonts w:hint="eastAsia"/>
          <w:iCs/>
          <w:lang w:eastAsia="zh-CN"/>
        </w:rPr>
        <w:t xml:space="preserve">5226 </w:t>
      </w:r>
      <w:r w:rsidRPr="00B112C6">
        <w:rPr>
          <w:iCs/>
        </w:rPr>
        <w:t>Work Plan for Study Item on Expanded and Improved NR Positioning</w:t>
      </w:r>
      <w:r w:rsidRPr="00B112C6">
        <w:rPr>
          <w:iCs/>
        </w:rPr>
        <w:tab/>
        <w:t>Intel Corporation, CATT, Ericsson</w:t>
      </w:r>
    </w:p>
    <w:p w14:paraId="49F30961" w14:textId="77777777" w:rsidR="00A06512" w:rsidRDefault="00A06512" w:rsidP="0075603E">
      <w:pPr>
        <w:widowControl w:val="0"/>
        <w:tabs>
          <w:tab w:val="num" w:pos="708"/>
        </w:tabs>
        <w:spacing w:after="60"/>
        <w:jc w:val="both"/>
        <w:rPr>
          <w:lang w:eastAsia="zh-CN"/>
        </w:rPr>
      </w:pPr>
    </w:p>
    <w:p w14:paraId="4E0CDA5B" w14:textId="77777777" w:rsidR="00A06512" w:rsidRDefault="00A06512" w:rsidP="0075603E">
      <w:pPr>
        <w:widowControl w:val="0"/>
        <w:tabs>
          <w:tab w:val="num" w:pos="708"/>
        </w:tabs>
        <w:spacing w:after="60"/>
        <w:jc w:val="both"/>
        <w:rPr>
          <w:lang w:eastAsia="zh-CN"/>
        </w:rPr>
      </w:pPr>
    </w:p>
    <w:p w14:paraId="04F96659" w14:textId="77777777" w:rsidR="001F2BB1" w:rsidRPr="001F2BB1" w:rsidRDefault="001F2BB1" w:rsidP="00547ABF">
      <w:pPr>
        <w:widowControl w:val="0"/>
        <w:tabs>
          <w:tab w:val="num" w:pos="708"/>
        </w:tabs>
        <w:spacing w:after="60"/>
        <w:jc w:val="both"/>
      </w:pPr>
    </w:p>
    <w:sectPr w:rsidR="001F2BB1" w:rsidRPr="001F2BB1"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D75DF" w14:textId="77777777" w:rsidR="009558D0" w:rsidRDefault="009558D0">
      <w:pPr>
        <w:spacing w:after="0"/>
      </w:pPr>
      <w:r>
        <w:separator/>
      </w:r>
    </w:p>
  </w:endnote>
  <w:endnote w:type="continuationSeparator" w:id="0">
    <w:p w14:paraId="551348F4" w14:textId="77777777" w:rsidR="009558D0" w:rsidRDefault="009558D0">
      <w:pPr>
        <w:spacing w:after="0"/>
      </w:pPr>
      <w:r>
        <w:continuationSeparator/>
      </w:r>
    </w:p>
  </w:endnote>
  <w:endnote w:type="continuationNotice" w:id="1">
    <w:p w14:paraId="11905091" w14:textId="77777777" w:rsidR="009558D0" w:rsidRDefault="00955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558D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558D0">
      <w:rPr>
        <w:rStyle w:val="CharChar2"/>
        <w:b/>
        <w:i/>
        <w:noProof/>
        <w:sz w:val="18"/>
      </w:rPr>
      <w:t>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DF676" w14:textId="77777777" w:rsidR="009558D0" w:rsidRDefault="009558D0">
      <w:pPr>
        <w:spacing w:after="0"/>
      </w:pPr>
      <w:r>
        <w:separator/>
      </w:r>
    </w:p>
  </w:footnote>
  <w:footnote w:type="continuationSeparator" w:id="0">
    <w:p w14:paraId="4CEA5D49" w14:textId="77777777" w:rsidR="009558D0" w:rsidRDefault="009558D0">
      <w:pPr>
        <w:spacing w:after="0"/>
      </w:pPr>
      <w:r>
        <w:continuationSeparator/>
      </w:r>
    </w:p>
  </w:footnote>
  <w:footnote w:type="continuationNotice" w:id="1">
    <w:p w14:paraId="4644DAAA" w14:textId="77777777" w:rsidR="009558D0" w:rsidRDefault="009558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57E7E84"/>
    <w:lvl w:ilvl="0">
      <w:start w:val="1"/>
      <w:numFmt w:val="bullet"/>
      <w:lvlText w:val=""/>
      <w:lvlJc w:val="left"/>
      <w:pPr>
        <w:tabs>
          <w:tab w:val="num" w:pos="360"/>
        </w:tabs>
        <w:ind w:left="360" w:hanging="360"/>
      </w:pPr>
      <w:rPr>
        <w:rFonts w:ascii="Symbol" w:hAnsi="Symbol" w:hint="default"/>
      </w:rPr>
    </w:lvl>
  </w:abstractNum>
  <w:abstractNum w:abstractNumId="1">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11106"/>
    <w:multiLevelType w:val="hybridMultilevel"/>
    <w:tmpl w:val="B8727EDA"/>
    <w:numStyleLink w:val="3GPPBullets"/>
  </w:abstractNum>
  <w:abstractNum w:abstractNumId="3">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7B1941EE"/>
    <w:multiLevelType w:val="hybridMultilevel"/>
    <w:tmpl w:val="FD6A5E7E"/>
    <w:numStyleLink w:val="3GPPListofBullets"/>
  </w:abstractNum>
  <w:abstractNum w:abstractNumId="16">
    <w:nsid w:val="7E7D48BF"/>
    <w:multiLevelType w:val="hybridMultilevel"/>
    <w:tmpl w:val="FD6A5E7E"/>
    <w:numStyleLink w:val="3GPPListofBullets"/>
  </w:abstractNum>
  <w:num w:numId="1">
    <w:abstractNumId w:val="3"/>
  </w:num>
  <w:num w:numId="2">
    <w:abstractNumId w:val="8"/>
  </w:num>
  <w:num w:numId="3">
    <w:abstractNumId w:val="10"/>
  </w:num>
  <w:num w:numId="4">
    <w:abstractNumId w:val="12"/>
  </w:num>
  <w:num w:numId="5">
    <w:abstractNumId w:val="7"/>
  </w:num>
  <w:num w:numId="6">
    <w:abstractNumId w:val="4"/>
  </w:num>
  <w:num w:numId="7">
    <w:abstractNumId w:val="2"/>
    <w:lvlOverride w:ilvl="0">
      <w:startOverride w:val="1"/>
      <w:lvl w:ilvl="0" w:tplc="A14C4A7E">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3154D0BA">
        <w:numFmt w:val="decimal"/>
        <w:lvlText w:val=""/>
        <w:lvlJc w:val="left"/>
      </w:lvl>
    </w:lvlOverride>
    <w:lvlOverride w:ilvl="2">
      <w:lvl w:ilvl="2" w:tplc="FC9C94C8">
        <w:numFmt w:val="decimal"/>
        <w:lvlText w:val=""/>
        <w:lvlJc w:val="left"/>
      </w:lvl>
    </w:lvlOverride>
    <w:lvlOverride w:ilvl="3">
      <w:lvl w:ilvl="3" w:tplc="2FECD012">
        <w:numFmt w:val="decimal"/>
        <w:lvlText w:val=""/>
        <w:lvlJc w:val="left"/>
      </w:lvl>
    </w:lvlOverride>
    <w:lvlOverride w:ilvl="4">
      <w:startOverride w:val="1"/>
      <w:lvl w:ilvl="4" w:tplc="CE648F1A">
        <w:start w:val="1"/>
        <w:numFmt w:val="decimal"/>
        <w:lvlText w:val=""/>
        <w:lvlJc w:val="left"/>
      </w:lvl>
    </w:lvlOverride>
    <w:lvlOverride w:ilvl="5">
      <w:startOverride w:val="1"/>
      <w:lvl w:ilvl="5" w:tplc="5FC44E46">
        <w:start w:val="1"/>
        <w:numFmt w:val="decimal"/>
        <w:lvlText w:val=""/>
        <w:lvlJc w:val="left"/>
      </w:lvl>
    </w:lvlOverride>
    <w:lvlOverride w:ilvl="6">
      <w:startOverride w:val="1"/>
      <w:lvl w:ilvl="6" w:tplc="3F587738">
        <w:start w:val="1"/>
        <w:numFmt w:val="decimal"/>
        <w:lvlText w:val=""/>
        <w:lvlJc w:val="left"/>
      </w:lvl>
    </w:lvlOverride>
    <w:lvlOverride w:ilvl="7">
      <w:startOverride w:val="1"/>
      <w:lvl w:ilvl="7" w:tplc="424CD3C0">
        <w:start w:val="1"/>
        <w:numFmt w:val="decimal"/>
        <w:lvlText w:val=""/>
        <w:lvlJc w:val="left"/>
      </w:lvl>
    </w:lvlOverride>
    <w:lvlOverride w:ilvl="8">
      <w:startOverride w:val="1"/>
      <w:lvl w:ilvl="8" w:tplc="F97E042E">
        <w:start w:val="1"/>
        <w:numFmt w:val="decimal"/>
        <w:lvlText w:val=""/>
        <w:lvlJc w:val="left"/>
      </w:lvl>
    </w:lvlOverride>
  </w:num>
  <w:num w:numId="8">
    <w:abstractNumId w:val="16"/>
  </w:num>
  <w:num w:numId="9">
    <w:abstractNumId w:val="1"/>
  </w:num>
  <w:num w:numId="10">
    <w:abstractNumId w:val="9"/>
  </w:num>
  <w:num w:numId="11">
    <w:abstractNumId w:val="6"/>
  </w:num>
  <w:num w:numId="12">
    <w:abstractNumId w:val="15"/>
  </w:num>
  <w:num w:numId="13">
    <w:abstractNumId w:val="5"/>
  </w:num>
  <w:num w:numId="14">
    <w:abstractNumId w:val="13"/>
  </w:num>
  <w:num w:numId="15">
    <w:abstractNumId w:val="11"/>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0"/>
  </w:num>
  <w:num w:numId="42">
    <w:abstractNumId w:val="10"/>
  </w:num>
  <w:num w:numId="43">
    <w:abstractNumId w:val="10"/>
  </w:num>
  <w:num w:numId="44">
    <w:abstractNumId w:val="10"/>
  </w:num>
  <w:num w:numId="4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720"/>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EB5"/>
    <w:rsid w:val="00205ECC"/>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5D06"/>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47FBD"/>
    <w:rsid w:val="004500DD"/>
    <w:rsid w:val="0045022E"/>
    <w:rsid w:val="004502C0"/>
    <w:rsid w:val="00450402"/>
    <w:rsid w:val="00451090"/>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AA3"/>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5E37"/>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6ED"/>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5F09"/>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2F75"/>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8D0"/>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512"/>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38B"/>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15A"/>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88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3FE5"/>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6A7C"/>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3B5"/>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2930934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0AED2-C240-4130-BEA5-32B30E083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1791</Words>
  <Characters>10209</Characters>
  <Application>Microsoft Office Word</Application>
  <DocSecurity>0</DocSecurity>
  <Lines>85</Lines>
  <Paragraphs>23</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
      <vt:lpstr>Introduction</vt:lpstr>
      <vt:lpstr>Tentative Work Plan</vt:lpstr>
      <vt:lpstr>    Plan for RAN WG1</vt:lpstr>
      <vt:lpstr>    Plan for RAN WG2</vt:lpstr>
      <vt:lpstr>    Plan for RAN WG3</vt:lpstr>
      <vt:lpstr>    Plan for RAN WG4</vt:lpstr>
      <vt:lpstr>Conclusion</vt:lpstr>
      <vt:lpstr>References</vt:lpstr>
    </vt:vector>
  </TitlesOfParts>
  <Company>CATT</Company>
  <LinksUpToDate>false</LinksUpToDate>
  <CharactersWithSpaces>11977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keywords>CTPClassification=CTP_NT</cp:keywords>
  <cp:lastModifiedBy>CATT-Jianxiang</cp:lastModifiedBy>
  <cp:revision>16</cp:revision>
  <dcterms:created xsi:type="dcterms:W3CDTF">2022-08-08T02:14:00Z</dcterms:created>
  <dcterms:modified xsi:type="dcterms:W3CDTF">2022-08-10T05:30:00Z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